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155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9"/>
        <w:gridCol w:w="1065"/>
        <w:gridCol w:w="4200"/>
        <w:gridCol w:w="3257"/>
        <w:gridCol w:w="1972"/>
        <w:gridCol w:w="2051"/>
      </w:tblGrid>
      <w:tr w:rsidR="00193F1F" w:rsidRPr="00193F1F" w:rsidTr="00193F1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93F1F" w:rsidRPr="00193F1F" w:rsidRDefault="00193F1F" w:rsidP="00193F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193F1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0" w:type="auto"/>
            <w:vAlign w:val="center"/>
            <w:hideMark/>
          </w:tcPr>
          <w:p w:rsidR="00193F1F" w:rsidRPr="00193F1F" w:rsidRDefault="00193F1F" w:rsidP="00193F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193F1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Pozycja Planu</w:t>
            </w:r>
          </w:p>
        </w:tc>
        <w:tc>
          <w:tcPr>
            <w:tcW w:w="0" w:type="auto"/>
            <w:vAlign w:val="center"/>
            <w:hideMark/>
          </w:tcPr>
          <w:p w:rsidR="00193F1F" w:rsidRPr="00193F1F" w:rsidRDefault="00193F1F" w:rsidP="00193F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193F1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0" w:type="auto"/>
            <w:vAlign w:val="center"/>
            <w:hideMark/>
          </w:tcPr>
          <w:p w:rsidR="00193F1F" w:rsidRPr="00193F1F" w:rsidRDefault="00193F1F" w:rsidP="00193F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193F1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Przewidywany tryb/procedura zamówienia</w:t>
            </w:r>
          </w:p>
        </w:tc>
        <w:tc>
          <w:tcPr>
            <w:tcW w:w="0" w:type="auto"/>
            <w:vAlign w:val="center"/>
            <w:hideMark/>
          </w:tcPr>
          <w:p w:rsidR="00193F1F" w:rsidRPr="00193F1F" w:rsidRDefault="00193F1F" w:rsidP="00193F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193F1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Orientacyjna wartość zamówienia</w:t>
            </w:r>
          </w:p>
        </w:tc>
        <w:tc>
          <w:tcPr>
            <w:tcW w:w="0" w:type="auto"/>
            <w:vAlign w:val="center"/>
            <w:hideMark/>
          </w:tcPr>
          <w:p w:rsidR="00193F1F" w:rsidRPr="00193F1F" w:rsidRDefault="00193F1F" w:rsidP="00193F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193F1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Termin wszczęcia postępowania</w:t>
            </w:r>
          </w:p>
        </w:tc>
      </w:tr>
      <w:tr w:rsidR="00193F1F" w:rsidRPr="00193F1F" w:rsidTr="00193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F1F" w:rsidRPr="00193F1F" w:rsidRDefault="00193F1F" w:rsidP="00193F1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93F1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  Roboty budowlane </w:t>
            </w:r>
          </w:p>
        </w:tc>
        <w:tc>
          <w:tcPr>
            <w:tcW w:w="0" w:type="auto"/>
            <w:vAlign w:val="center"/>
            <w:hideMark/>
          </w:tcPr>
          <w:p w:rsidR="00193F1F" w:rsidRPr="00193F1F" w:rsidRDefault="00193F1F" w:rsidP="00193F1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93F1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  1.1.1 </w:t>
            </w:r>
          </w:p>
        </w:tc>
        <w:tc>
          <w:tcPr>
            <w:tcW w:w="0" w:type="auto"/>
            <w:vAlign w:val="center"/>
            <w:hideMark/>
          </w:tcPr>
          <w:p w:rsidR="00193F1F" w:rsidRPr="00193F1F" w:rsidRDefault="00193F1F" w:rsidP="00193F1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93F1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  remont sufitów w budynku magazynowym Biblioteki Publicznej m. st. Warszawy – Biblioteki Głównej Województwa Mazowieckiego </w:t>
            </w:r>
          </w:p>
        </w:tc>
        <w:tc>
          <w:tcPr>
            <w:tcW w:w="0" w:type="auto"/>
            <w:vAlign w:val="center"/>
            <w:hideMark/>
          </w:tcPr>
          <w:p w:rsidR="00193F1F" w:rsidRPr="00193F1F" w:rsidRDefault="00193F1F" w:rsidP="00193F1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93F1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  Zamówienie udzielane jest w trybie podstawowym na podstawie: - art. 275 pkt 1 ustawy </w:t>
            </w:r>
          </w:p>
        </w:tc>
        <w:tc>
          <w:tcPr>
            <w:tcW w:w="0" w:type="auto"/>
            <w:vAlign w:val="center"/>
            <w:hideMark/>
          </w:tcPr>
          <w:p w:rsidR="00193F1F" w:rsidRPr="00193F1F" w:rsidRDefault="00193F1F" w:rsidP="00193F1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93F1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  162 000,00 zł </w:t>
            </w:r>
          </w:p>
        </w:tc>
        <w:tc>
          <w:tcPr>
            <w:tcW w:w="0" w:type="auto"/>
            <w:vAlign w:val="center"/>
            <w:hideMark/>
          </w:tcPr>
          <w:p w:rsidR="00193F1F" w:rsidRPr="00193F1F" w:rsidRDefault="00193F1F" w:rsidP="00193F1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93F1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  II kwartał </w:t>
            </w:r>
            <w:bookmarkStart w:id="0" w:name="_GoBack"/>
            <w:bookmarkEnd w:id="0"/>
          </w:p>
        </w:tc>
      </w:tr>
      <w:tr w:rsidR="00193F1F" w:rsidRPr="00193F1F" w:rsidTr="00193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F1F" w:rsidRPr="00193F1F" w:rsidRDefault="00193F1F" w:rsidP="00193F1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93F1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  Dostawy </w:t>
            </w:r>
          </w:p>
        </w:tc>
        <w:tc>
          <w:tcPr>
            <w:tcW w:w="0" w:type="auto"/>
            <w:vAlign w:val="center"/>
            <w:hideMark/>
          </w:tcPr>
          <w:p w:rsidR="00193F1F" w:rsidRPr="00193F1F" w:rsidRDefault="00193F1F" w:rsidP="00193F1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93F1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  1.2.1 </w:t>
            </w:r>
          </w:p>
        </w:tc>
        <w:tc>
          <w:tcPr>
            <w:tcW w:w="0" w:type="auto"/>
            <w:vAlign w:val="center"/>
            <w:hideMark/>
          </w:tcPr>
          <w:p w:rsidR="00193F1F" w:rsidRPr="00193F1F" w:rsidRDefault="00193F1F" w:rsidP="00193F1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93F1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  dostawa i wdrożenie infrastruktury sieci LAN i WI-FI w zmodernizowanym budynku Biblioteki, tzw. „Plombie” </w:t>
            </w:r>
          </w:p>
        </w:tc>
        <w:tc>
          <w:tcPr>
            <w:tcW w:w="0" w:type="auto"/>
            <w:vAlign w:val="center"/>
            <w:hideMark/>
          </w:tcPr>
          <w:p w:rsidR="00193F1F" w:rsidRPr="00193F1F" w:rsidRDefault="00193F1F" w:rsidP="00193F1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93F1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  Zamówienie udzielane jest w trybie podstawowym na podstawie: - art. 275 pkt 1 ustawy </w:t>
            </w:r>
          </w:p>
        </w:tc>
        <w:tc>
          <w:tcPr>
            <w:tcW w:w="0" w:type="auto"/>
            <w:vAlign w:val="center"/>
            <w:hideMark/>
          </w:tcPr>
          <w:p w:rsidR="00193F1F" w:rsidRPr="00193F1F" w:rsidRDefault="00193F1F" w:rsidP="00193F1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93F1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  146 000,00 zł </w:t>
            </w:r>
          </w:p>
        </w:tc>
        <w:tc>
          <w:tcPr>
            <w:tcW w:w="0" w:type="auto"/>
            <w:vAlign w:val="center"/>
            <w:hideMark/>
          </w:tcPr>
          <w:p w:rsidR="00193F1F" w:rsidRPr="00193F1F" w:rsidRDefault="00193F1F" w:rsidP="00193F1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93F1F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  II kwartał </w:t>
            </w:r>
          </w:p>
        </w:tc>
      </w:tr>
    </w:tbl>
    <w:p w:rsidR="008E2E35" w:rsidRPr="00193F1F" w:rsidRDefault="00193F1F" w:rsidP="00193F1F">
      <w:pPr>
        <w:jc w:val="center"/>
        <w:rPr>
          <w:rFonts w:ascii="Verdana" w:hAnsi="Verdana"/>
          <w:b/>
        </w:rPr>
      </w:pPr>
      <w:r w:rsidRPr="00193F1F">
        <w:rPr>
          <w:rFonts w:ascii="Verdana" w:hAnsi="Verdana"/>
          <w:b/>
        </w:rPr>
        <w:t>PLAN ZAMÓWIEŃ PUBLICZNYCH 2021 R.</w:t>
      </w:r>
    </w:p>
    <w:sectPr w:rsidR="008E2E35" w:rsidRPr="00193F1F" w:rsidSect="00193F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1F"/>
    <w:rsid w:val="00193F1F"/>
    <w:rsid w:val="008E2E35"/>
    <w:rsid w:val="00A3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Agnieszka Pytlak</cp:lastModifiedBy>
  <cp:revision>1</cp:revision>
  <dcterms:created xsi:type="dcterms:W3CDTF">2021-04-13T12:43:00Z</dcterms:created>
  <dcterms:modified xsi:type="dcterms:W3CDTF">2021-04-13T12:45:00Z</dcterms:modified>
</cp:coreProperties>
</file>